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63" w:rsidRPr="007822E9" w:rsidRDefault="002E4563" w:rsidP="002E4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2E9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литературе в 6</w:t>
      </w:r>
      <w:r w:rsidR="00972F22">
        <w:rPr>
          <w:rFonts w:ascii="Times New Roman" w:eastAsia="Calibri" w:hAnsi="Times New Roman" w:cs="Times New Roman"/>
          <w:b/>
          <w:sz w:val="28"/>
          <w:szCs w:val="28"/>
        </w:rPr>
        <w:t xml:space="preserve"> «А», в 6 «Б»</w:t>
      </w:r>
      <w:r w:rsidRPr="007822E9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2E4563" w:rsidRDefault="002E4563" w:rsidP="002E4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82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основной образовательной программы</w:t>
      </w:r>
    </w:p>
    <w:p w:rsidR="002E4563" w:rsidRDefault="002E4563" w:rsidP="002E456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E4563" w:rsidRPr="002E4563" w:rsidRDefault="002E4563" w:rsidP="002E4563">
      <w:pPr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Данная рабочая программа рассчитана на изучение литературы на базовом уровне и составлена на основе государственного стандарта общего образования, примерной программы по литературе и программы по литературе для 5–11 классов общеобразовательных учреждений под редакцией Т. Ф. </w:t>
      </w:r>
      <w:proofErr w:type="spell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Курдюмовой</w:t>
      </w:r>
      <w:proofErr w:type="spell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E4563" w:rsidRPr="002E4563" w:rsidRDefault="002E4563" w:rsidP="002E456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E4563" w:rsidRPr="002E4563" w:rsidRDefault="002E4563" w:rsidP="002E4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82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Цель изучения дисциплины:</w:t>
      </w:r>
    </w:p>
    <w:p w:rsidR="002E4563" w:rsidRPr="002E4563" w:rsidRDefault="002E4563" w:rsidP="002E4563">
      <w:pPr>
        <w:suppressAutoHyphens/>
        <w:autoSpaceDE w:val="0"/>
        <w:spacing w:after="24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2E4563" w:rsidRDefault="002E4563" w:rsidP="002E45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822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у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чебного предмета «Литература</w:t>
      </w:r>
      <w:r w:rsidRPr="007822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   </w:t>
      </w:r>
    </w:p>
    <w:p w:rsidR="002E4563" w:rsidRDefault="002E4563" w:rsidP="002E4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Герой - подросток в мире художественного произведения.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История человечества в произведениях литературы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Былины – богатырский эпос русского народа. Своеобразие былин как фольклорного жанра. 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«На заставе богатырской». Художественное совершенствование былины</w:t>
      </w:r>
      <w:proofErr w:type="gram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 </w:t>
      </w:r>
      <w:proofErr w:type="gram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Вопросы по повторению, повторение понятия былина. Знакомство с особенностями композиции, выразительное чтение, беседа по содержанию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А. Н. Островски</w:t>
      </w:r>
      <w:proofErr w:type="gram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й-</w:t>
      </w:r>
      <w:proofErr w:type="gram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создатель русского национального театра. Пьеса «Снегурочка» – весенняя сказка. 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Русская классическая литература 19 века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Мир вещей далёкого прошлого. В. А. Жуковский – лирик. Баллада «Кубок». Трагические события баллады.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В. А. Жуковский – мастер перевод</w:t>
      </w:r>
      <w:proofErr w:type="gram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а(</w:t>
      </w:r>
      <w:proofErr w:type="gram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«Лесной царь» – перевод баллады Гете»). 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Стихотворные загадки поэта. Роль метафор в загадках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 Т. Аксаков. «Детские годы </w:t>
      </w:r>
      <w:proofErr w:type="gram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Багрова</w:t>
      </w:r>
      <w:proofErr w:type="gram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внука». Багров – внук в гимназии. Герой произведения как читатель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С. Т. Аксаков. «Буран» как одно из самых ярких описаний природы в русской литературе XIX века.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Пейзаж. Мир природы вокруг нас.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И. А. Крылов. Школа жизни подростка в баснях Крылова («Два мальчика»). Характер взаимоотношений, аллегория  в басне «Волк и ягненок».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В. Ф. Одоевский. «Отрывки из журнала Маши». Особенности повествования. Дневник и его автор. Герои.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Портрет героя художественного произведения.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/р. Рассказ на тему «Один день девочки Маши».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А.С. Пушкин «Отечество нам Царское Село».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Тема дружбы в лирике А. С. Пушкина: «К сестре», «К Пущину», «Товарищам», «Послание к Юдину». Гимн.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Тема одиночества в стихотворениях М. Ю. Лермонтова «На севере диком стоит одиноко…», «Утес».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Тема красоты и беззащитности мира живой природы в стихотворении «Три пальмы». 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«Панорама Москвы» – патриотическая картина родной столицы, созданная в ученическом сочинении поэта.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И. С. Тургенев. «</w:t>
      </w:r>
      <w:proofErr w:type="spell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Бежин</w:t>
      </w:r>
      <w:proofErr w:type="spell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луг». Мастерство портретных характеристик рассказа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И. С. Тургенев. «</w:t>
      </w:r>
      <w:proofErr w:type="spell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Бежин</w:t>
      </w:r>
      <w:proofErr w:type="spell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луг». Картины природы как естественный фон рассказов мальчиков.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/р. .Речевая характеристика литературных героев.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/р. Подготовка к сочинению «Герои рассказа «</w:t>
      </w:r>
      <w:proofErr w:type="spell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Бежин</w:t>
      </w:r>
      <w:proofErr w:type="spell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луг».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Н. А. Некрасов. Тема детства в произведениях «Крестьянские дети», «Школьник».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Л. Н. Толстой. «Отрочество» как часть биографической трилогии писателя.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взглядов подростка, его мечты и планы в автобиографическом произведении Л. Н. Толстого «Отрочество».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Герой художественного произведения и его имя Ф. М. Достоевский. </w:t>
      </w:r>
      <w:proofErr w:type="gram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«Мальчики» (фрагмент романа «Братья Карамазовы».</w:t>
      </w:r>
      <w:proofErr w:type="gram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gram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Герои эпизода).</w:t>
      </w:r>
      <w:proofErr w:type="gramEnd"/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Герои сатирических рассказов А. П. Чехова «Хамелеон», «Толстый и тонкий»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композиции, художественная деталь в рассказах А. П. Чехова «Хамелеон», «Толстый и тонкий».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Н. Г. Гарин-Михайловский. «Детство Тёмы». Герой и его характер.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Исключительные обстоятельства. Анализ главы «Экзамены».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/р. Поступок героя и характер. Мир вещей 19 века.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Путешествия и приключения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Марк Твен. Автобиографическая повесть «Приключения </w:t>
      </w:r>
      <w:proofErr w:type="spell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Гекльберри</w:t>
      </w:r>
      <w:proofErr w:type="spell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Финна». 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Природа на страницах повести Жюль Верн – создатель научно – фантастического романа. «Таинственный остров» (в сокращении).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Жюль Верн. «Таинственный остров». Роль дружбы и дружеской заботы о младшем в романе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Герои романа Жюля </w:t>
      </w:r>
      <w:proofErr w:type="gram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Верна</w:t>
      </w:r>
      <w:proofErr w:type="gram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«Таинственный остров».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О. Уайльд. Рассказ «</w:t>
      </w:r>
      <w:proofErr w:type="spell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Кентервильское</w:t>
      </w:r>
      <w:proofErr w:type="spell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привидение». 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Герои рассказа.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жанра рассказа.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Взаимоотношения героев в художественном произведении.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45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Литература 20 века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Эндэ</w:t>
      </w:r>
      <w:proofErr w:type="spell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его «Бесконечная книга».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А. Т. Аверченко. «Смерть африканского охотника».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Автор и его герой в рассказе.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А.И. Куприн «Чудесный доктор». Судьба героев.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М. Горький. «Детство»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Изображение внутреннего мира подростка. «Свинцовые мерзости жизни» и живая душа русского человека.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А. С. Грин. «Гнев отца»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К. Паустовский. «Повесть о жизни»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Ф. Искандер. «Детство </w:t>
      </w:r>
      <w:proofErr w:type="spell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Чика</w:t>
      </w:r>
      <w:proofErr w:type="spell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», «</w:t>
      </w:r>
      <w:proofErr w:type="spell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Чики</w:t>
      </w:r>
      <w:proofErr w:type="spell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Пушкин»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Два рассказа о постановке (по произведениям Ф. Искандера и Б. </w:t>
      </w:r>
      <w:proofErr w:type="spell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Таркинтона</w:t>
      </w:r>
      <w:proofErr w:type="spell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Родная природа в стихах русских поэтов.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А. А. Блок. «Ветер принес издалека…», «Полный месяц встал над лугом…». Отражение высоких идеалов в лирике поэта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И. А. Бунин. «Детство», «Первый соловей». Мир воспоминаний в мире творчества. Лирический образ живой природы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С. А. Есенин. «Песнь о собаке».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Сострадание ко всему живому как основа есенинского творчества.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Б. Л. Пастернак. «Июль». Необычность мира природы в стихах поэта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Р. Сочинение-миниатюра «Красота русской природы» (по стихам русских поэтов)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Великая Отечественная война в воспоминаниях и произведениях литературы. 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К. Симонов. «Сын артиллериста»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Военные песни о Великой Отечественной войне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А. И. Солженицын «Крохотки»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Герой художественного произведения и автор</w:t>
      </w:r>
    </w:p>
    <w:p w:rsidR="002E4563" w:rsidRP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Литературная игра «Что? Где? Когда?». </w:t>
      </w:r>
    </w:p>
    <w:p w:rsidR="002E4563" w:rsidRDefault="002E4563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Итоговый урок. Подведение итогов года. Рекомендация книг для летнего чтения.</w:t>
      </w:r>
    </w:p>
    <w:p w:rsidR="00D50425" w:rsidRDefault="00D50425" w:rsidP="002E45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0425" w:rsidRPr="00D50425" w:rsidRDefault="00D50425" w:rsidP="00D504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04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 Основные образовательные технологии</w:t>
      </w:r>
    </w:p>
    <w:p w:rsidR="00D50425" w:rsidRPr="00D50425" w:rsidRDefault="00D50425" w:rsidP="00D5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425">
        <w:rPr>
          <w:rFonts w:ascii="Times New Roman" w:eastAsia="Calibri" w:hAnsi="Times New Roman" w:cs="Times New Roman"/>
          <w:sz w:val="24"/>
          <w:szCs w:val="24"/>
        </w:rPr>
        <w:t>-личностно-ориентированные технологии;</w:t>
      </w:r>
    </w:p>
    <w:p w:rsidR="00D50425" w:rsidRPr="00D50425" w:rsidRDefault="00D50425" w:rsidP="00D5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425">
        <w:rPr>
          <w:rFonts w:ascii="Times New Roman" w:eastAsia="Calibri" w:hAnsi="Times New Roman" w:cs="Times New Roman"/>
          <w:sz w:val="24"/>
          <w:szCs w:val="24"/>
        </w:rPr>
        <w:t xml:space="preserve"> - развивающее обучение; </w:t>
      </w:r>
    </w:p>
    <w:p w:rsidR="00D50425" w:rsidRPr="00D50425" w:rsidRDefault="00D50425" w:rsidP="00D5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425">
        <w:rPr>
          <w:rFonts w:ascii="Times New Roman" w:eastAsia="Calibri" w:hAnsi="Times New Roman" w:cs="Times New Roman"/>
          <w:sz w:val="24"/>
          <w:szCs w:val="24"/>
        </w:rPr>
        <w:t>- компьютерные технологии;</w:t>
      </w:r>
    </w:p>
    <w:p w:rsidR="00D50425" w:rsidRPr="00D50425" w:rsidRDefault="00D50425" w:rsidP="00D5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425">
        <w:rPr>
          <w:rFonts w:ascii="Times New Roman" w:eastAsia="Calibri" w:hAnsi="Times New Roman" w:cs="Times New Roman"/>
          <w:sz w:val="24"/>
          <w:szCs w:val="24"/>
        </w:rPr>
        <w:t xml:space="preserve"> - проблемное обучение; </w:t>
      </w:r>
    </w:p>
    <w:p w:rsidR="00D50425" w:rsidRPr="00D50425" w:rsidRDefault="00D50425" w:rsidP="00D5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425">
        <w:rPr>
          <w:rFonts w:ascii="Times New Roman" w:eastAsia="Calibri" w:hAnsi="Times New Roman" w:cs="Times New Roman"/>
          <w:sz w:val="24"/>
          <w:szCs w:val="24"/>
        </w:rPr>
        <w:t xml:space="preserve"> - информационно-коммуникативные технологии; </w:t>
      </w:r>
    </w:p>
    <w:p w:rsidR="00D50425" w:rsidRPr="00D50425" w:rsidRDefault="00D50425" w:rsidP="00D5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425">
        <w:rPr>
          <w:rFonts w:ascii="Times New Roman" w:eastAsia="Calibri" w:hAnsi="Times New Roman" w:cs="Times New Roman"/>
          <w:sz w:val="24"/>
          <w:szCs w:val="24"/>
        </w:rPr>
        <w:t xml:space="preserve"> - игровые технологии; </w:t>
      </w:r>
    </w:p>
    <w:p w:rsidR="00D50425" w:rsidRPr="00D50425" w:rsidRDefault="00D50425" w:rsidP="00D504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4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50425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D50425">
        <w:rPr>
          <w:rFonts w:ascii="Times New Roman" w:eastAsia="Calibri" w:hAnsi="Times New Roman" w:cs="Times New Roman"/>
          <w:sz w:val="24"/>
          <w:szCs w:val="24"/>
        </w:rPr>
        <w:t xml:space="preserve"> технологии;</w:t>
      </w:r>
    </w:p>
    <w:p w:rsidR="002E4563" w:rsidRDefault="00D50425" w:rsidP="002E4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425">
        <w:rPr>
          <w:rFonts w:ascii="Times New Roman" w:eastAsia="Calibri" w:hAnsi="Times New Roman" w:cs="Times New Roman"/>
          <w:sz w:val="24"/>
          <w:szCs w:val="24"/>
        </w:rPr>
        <w:t>- технология проектного обучения.</w:t>
      </w:r>
    </w:p>
    <w:p w:rsidR="00D50425" w:rsidRPr="00D50425" w:rsidRDefault="00D50425" w:rsidP="002E4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563" w:rsidRPr="007822E9" w:rsidRDefault="00D50425" w:rsidP="002E4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</w:t>
      </w:r>
      <w:r w:rsidR="002E4563" w:rsidRPr="00782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.Требования к результатам освоения дисциплины.</w:t>
      </w:r>
    </w:p>
    <w:p w:rsidR="002E4563" w:rsidRDefault="002E4563" w:rsidP="002E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563" w:rsidRPr="002E4563" w:rsidRDefault="002E4563" w:rsidP="002E4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результате изучения литературы ученик должен знать:</w:t>
      </w:r>
    </w:p>
    <w:p w:rsidR="002E4563" w:rsidRPr="002E4563" w:rsidRDefault="002E4563" w:rsidP="002E456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содержание литературных произведений, подлежащих обязательному изучению;</w:t>
      </w:r>
    </w:p>
    <w:p w:rsidR="002E4563" w:rsidRPr="002E4563" w:rsidRDefault="002E4563" w:rsidP="002E456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E4563" w:rsidRPr="002E4563" w:rsidRDefault="002E4563" w:rsidP="002E456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основные факты жизненного и творческого пути писателей-классиков;</w:t>
      </w:r>
    </w:p>
    <w:p w:rsidR="002E4563" w:rsidRPr="002E4563" w:rsidRDefault="002E4563" w:rsidP="002E456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основные теоретико-литературные понятия;</w:t>
      </w:r>
    </w:p>
    <w:p w:rsidR="002E4563" w:rsidRPr="002E4563" w:rsidRDefault="002E4563" w:rsidP="002E4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уметь:</w:t>
      </w:r>
    </w:p>
    <w:p w:rsidR="002E4563" w:rsidRPr="002E4563" w:rsidRDefault="002E4563" w:rsidP="002E456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работать с книгой</w:t>
      </w:r>
    </w:p>
    <w:p w:rsidR="002E4563" w:rsidRPr="002E4563" w:rsidRDefault="002E4563" w:rsidP="002E456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определять принадлежность художественного произведения к одному из литературных родов и жанров;</w:t>
      </w:r>
    </w:p>
    <w:p w:rsidR="002E4563" w:rsidRPr="002E4563" w:rsidRDefault="002E4563" w:rsidP="002E456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выявлять авторскую позицию;</w:t>
      </w:r>
    </w:p>
    <w:p w:rsidR="002E4563" w:rsidRPr="002E4563" w:rsidRDefault="002E4563" w:rsidP="002E456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выражать свое отношение к </w:t>
      </w:r>
      <w:proofErr w:type="gramStart"/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прочитанному</w:t>
      </w:r>
      <w:proofErr w:type="gramEnd"/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2E4563" w:rsidRPr="002E4563" w:rsidRDefault="002E4563" w:rsidP="002E456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E4563" w:rsidRPr="002E4563" w:rsidRDefault="002E4563" w:rsidP="002E456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владеть различными видами пересказа;</w:t>
      </w:r>
    </w:p>
    <w:p w:rsidR="002E4563" w:rsidRPr="002E4563" w:rsidRDefault="002E4563" w:rsidP="002E456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строить устные и письменные высказывания в связи с изученным произведением;</w:t>
      </w:r>
    </w:p>
    <w:p w:rsidR="002E4563" w:rsidRPr="002E4563" w:rsidRDefault="002E4563" w:rsidP="002E456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2E4563" w:rsidRPr="007822E9" w:rsidRDefault="002E4563" w:rsidP="002E4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E4563" w:rsidRDefault="00D50425" w:rsidP="002E4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</w:t>
      </w:r>
      <w:r w:rsidR="002E4563" w:rsidRPr="00782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Общая трудоемкость дисциплины.</w:t>
      </w:r>
    </w:p>
    <w:p w:rsidR="002E4563" w:rsidRPr="00D50425" w:rsidRDefault="002E4563" w:rsidP="00D50425">
      <w:pPr>
        <w:suppressAutoHyphens/>
        <w:autoSpaceDE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</w:t>
      </w:r>
      <w:r w:rsidR="0068344E">
        <w:rPr>
          <w:rFonts w:ascii="Times New Roman" w:eastAsia="Times New Roman" w:hAnsi="Times New Roman" w:cs="Times New Roman"/>
          <w:sz w:val="24"/>
          <w:szCs w:val="24"/>
          <w:lang w:eastAsia="zh-CN"/>
        </w:rPr>
        <w:t>о общего образования в объёме 105 часов  (</w:t>
      </w:r>
      <w:bookmarkStart w:id="0" w:name="_GoBack"/>
      <w:bookmarkEnd w:id="0"/>
      <w:r w:rsidR="0068344E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 в неделю).</w:t>
      </w:r>
    </w:p>
    <w:p w:rsidR="00D50425" w:rsidRDefault="00D50425" w:rsidP="002E4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E4563" w:rsidRPr="007822E9" w:rsidRDefault="00D50425" w:rsidP="002E4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</w:t>
      </w:r>
      <w:r w:rsidR="002E4563" w:rsidRPr="007822E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Формы контроля.</w:t>
      </w:r>
    </w:p>
    <w:p w:rsidR="002E4563" w:rsidRPr="007822E9" w:rsidRDefault="002E4563" w:rsidP="002E456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Тестирование, проверочные работы</w:t>
      </w:r>
    </w:p>
    <w:p w:rsidR="00D50425" w:rsidRDefault="00D50425" w:rsidP="002E45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563" w:rsidRPr="002E4563" w:rsidRDefault="00D50425" w:rsidP="002E45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E4563" w:rsidRPr="007822E9">
        <w:rPr>
          <w:rFonts w:ascii="Times New Roman" w:eastAsia="Calibri" w:hAnsi="Times New Roman" w:cs="Times New Roman"/>
          <w:b/>
          <w:sz w:val="24"/>
          <w:szCs w:val="24"/>
        </w:rPr>
        <w:t>. Учебно-методический комплект</w:t>
      </w:r>
    </w:p>
    <w:p w:rsidR="002E4563" w:rsidRPr="002E4563" w:rsidRDefault="002E4563" w:rsidP="002E4563">
      <w:pPr>
        <w:pStyle w:val="a3"/>
        <w:numPr>
          <w:ilvl w:val="0"/>
          <w:numId w:val="5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Учебник – хрестоматия по литературе для 6 класса под редакцией Т. Ф. </w:t>
      </w:r>
      <w:proofErr w:type="spell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Курдюмовой</w:t>
      </w:r>
      <w:proofErr w:type="spell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М.: Дрофа, 2017.</w:t>
      </w:r>
    </w:p>
    <w:p w:rsidR="002E4563" w:rsidRPr="00D50425" w:rsidRDefault="002E4563" w:rsidP="002E4563">
      <w:pPr>
        <w:pStyle w:val="a3"/>
        <w:numPr>
          <w:ilvl w:val="0"/>
          <w:numId w:val="5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Поурочные разработки по литературе для 6 класса. Н. В. Егорова – М.: </w:t>
      </w:r>
      <w:proofErr w:type="spellStart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Вако</w:t>
      </w:r>
      <w:proofErr w:type="spellEnd"/>
      <w:r w:rsidRPr="002E4563">
        <w:rPr>
          <w:rFonts w:ascii="Times New Roman" w:eastAsia="Times New Roman" w:hAnsi="Times New Roman" w:cs="Times New Roman"/>
          <w:sz w:val="24"/>
          <w:szCs w:val="24"/>
          <w:lang w:eastAsia="zh-CN"/>
        </w:rPr>
        <w:t>, 2018.</w:t>
      </w:r>
    </w:p>
    <w:p w:rsidR="00D50425" w:rsidRDefault="00D50425" w:rsidP="00D50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63" w:rsidRPr="00D50425" w:rsidRDefault="00D50425" w:rsidP="00D50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E4563" w:rsidRPr="00782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Составитель:</w:t>
      </w:r>
      <w:r w:rsidR="002E4563" w:rsidRPr="0078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Гаврилова Н.Н.</w:t>
      </w:r>
    </w:p>
    <w:p w:rsidR="002E4563" w:rsidRDefault="002E4563" w:rsidP="002E45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284" w:rsidRDefault="000F5284"/>
    <w:sectPr w:rsidR="000F5284" w:rsidSect="002241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0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 w:val="20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20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0000"/>
        <w:sz w:val="20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 w:val="20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000000"/>
        <w:sz w:val="20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color w:val="000000"/>
        <w:sz w:val="20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color w:val="000000"/>
        <w:sz w:val="20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000000"/>
        <w:sz w:val="20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0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 w:val="20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20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0000"/>
        <w:sz w:val="20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 w:val="20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000000"/>
        <w:sz w:val="20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color w:val="000000"/>
        <w:sz w:val="20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color w:val="000000"/>
        <w:sz w:val="20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000000"/>
        <w:sz w:val="20"/>
        <w:szCs w:val="28"/>
      </w:rPr>
    </w:lvl>
  </w:abstractNum>
  <w:abstractNum w:abstractNumId="2">
    <w:nsid w:val="12713DCF"/>
    <w:multiLevelType w:val="hybridMultilevel"/>
    <w:tmpl w:val="F4DE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966"/>
    <w:multiLevelType w:val="hybridMultilevel"/>
    <w:tmpl w:val="73A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5EB1"/>
    <w:multiLevelType w:val="hybridMultilevel"/>
    <w:tmpl w:val="FF8AD4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D2"/>
    <w:rsid w:val="000F5284"/>
    <w:rsid w:val="002E4563"/>
    <w:rsid w:val="0068344E"/>
    <w:rsid w:val="00972F22"/>
    <w:rsid w:val="00B63A30"/>
    <w:rsid w:val="00CC13D2"/>
    <w:rsid w:val="00D5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KLASS11</cp:lastModifiedBy>
  <cp:revision>5</cp:revision>
  <dcterms:created xsi:type="dcterms:W3CDTF">2019-10-06T15:36:00Z</dcterms:created>
  <dcterms:modified xsi:type="dcterms:W3CDTF">2019-10-09T14:01:00Z</dcterms:modified>
</cp:coreProperties>
</file>