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59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59D">
        <w:rPr>
          <w:rFonts w:ascii="Times New Roman" w:hAnsi="Times New Roman" w:cs="Times New Roman"/>
          <w:b/>
          <w:bCs/>
          <w:sz w:val="28"/>
          <w:szCs w:val="28"/>
        </w:rPr>
        <w:t>«Литература. 11 класс» (базовый уровень)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0259D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11 класса составлена на основе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среднего (полного)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 xml:space="preserve">общего образования, авторской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40259D">
        <w:rPr>
          <w:rFonts w:ascii="Times New Roman" w:hAnsi="Times New Roman" w:cs="Times New Roman"/>
          <w:sz w:val="28"/>
          <w:szCs w:val="28"/>
        </w:rPr>
        <w:t>. Данная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 xml:space="preserve">программа рекомендована Министерством образования РФ </w:t>
      </w:r>
      <w:proofErr w:type="gramStart"/>
      <w:r w:rsidRPr="0040259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общеобразовательных классов, соответствует стандарту среднего (полного)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общего образования по русскому языку. Преподавание ведется по учебнику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 xml:space="preserve">(УМК): Литература. 11 класс. Учебник для </w:t>
      </w:r>
      <w:proofErr w:type="gramStart"/>
      <w:r w:rsidRPr="0040259D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 xml:space="preserve">учреждений (базовый уровень) В 2 ч. / </w:t>
      </w:r>
      <w:r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Дрофа, 2015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59D">
        <w:rPr>
          <w:rFonts w:ascii="Times New Roman" w:hAnsi="Times New Roman" w:cs="Times New Roman"/>
          <w:b/>
          <w:bCs/>
          <w:sz w:val="28"/>
          <w:szCs w:val="28"/>
        </w:rPr>
        <w:t>2. Цель изучения учебного предмета: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- воспитание духовно развитой личности, готовой к самопознанию и само-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совершенствованию; развитие представлений о специфике литературы в ряду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других искусств; освоение текстов художественных произведений в единстве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формы и содержания, историко-литературных сведений и теоретико-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литературных понятий; совершенствование умений анализа и интерпретации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литературного произведения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59D">
        <w:rPr>
          <w:rFonts w:ascii="Times New Roman" w:hAnsi="Times New Roman" w:cs="Times New Roman"/>
          <w:b/>
          <w:bCs/>
          <w:sz w:val="28"/>
          <w:szCs w:val="28"/>
        </w:rPr>
        <w:t>3. Место учебного предмета в учебном плане школы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102 часа в год (3 часа в неделю)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59D">
        <w:rPr>
          <w:rFonts w:ascii="Times New Roman" w:hAnsi="Times New Roman" w:cs="Times New Roman"/>
          <w:b/>
          <w:bCs/>
          <w:sz w:val="28"/>
          <w:szCs w:val="28"/>
        </w:rPr>
        <w:t>4. Требования к уровню подготовки учащихся: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b/>
          <w:bCs/>
          <w:sz w:val="28"/>
          <w:szCs w:val="28"/>
        </w:rPr>
        <w:t xml:space="preserve">знать </w:t>
      </w:r>
      <w:r w:rsidRPr="0040259D">
        <w:rPr>
          <w:rFonts w:ascii="Times New Roman" w:hAnsi="Times New Roman" w:cs="Times New Roman"/>
          <w:sz w:val="28"/>
          <w:szCs w:val="28"/>
        </w:rPr>
        <w:t>образную природу словесного искусства; основные факты жизни и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творчества писателей; содержание изученных произведений; основные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 xml:space="preserve">закономерности историко-литературного процесса и черты </w:t>
      </w:r>
      <w:proofErr w:type="gramStart"/>
      <w:r w:rsidRPr="0040259D">
        <w:rPr>
          <w:rFonts w:ascii="Times New Roman" w:hAnsi="Times New Roman" w:cs="Times New Roman"/>
          <w:sz w:val="28"/>
          <w:szCs w:val="28"/>
        </w:rPr>
        <w:t>литературных</w:t>
      </w:r>
      <w:proofErr w:type="gramEnd"/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направлений; основные теоретико-литературные понятия.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  <w:r w:rsidRPr="0040259D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художественное произведение;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анализировать эпизод изученного произведения; определять род и жанр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произведения; выявлять авторскую позицию; аргументировано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proofErr w:type="spellStart"/>
      <w:r w:rsidRPr="0040259D">
        <w:rPr>
          <w:rFonts w:ascii="Times New Roman" w:hAnsi="Times New Roman" w:cs="Times New Roman"/>
          <w:sz w:val="28"/>
          <w:szCs w:val="28"/>
        </w:rPr>
        <w:t>сво</w:t>
      </w:r>
      <w:r w:rsidRPr="0040259D">
        <w:rPr>
          <w:rFonts w:ascii="Cambria Math" w:hAnsi="Cambria Math" w:cs="Cambria Math"/>
          <w:sz w:val="28"/>
          <w:szCs w:val="28"/>
        </w:rPr>
        <w:t>ѐ</w:t>
      </w:r>
      <w:proofErr w:type="spellEnd"/>
      <w:r w:rsidRPr="0040259D">
        <w:rPr>
          <w:rFonts w:ascii="Times New Roman" w:hAnsi="Times New Roman" w:cs="Times New Roman"/>
          <w:sz w:val="28"/>
          <w:szCs w:val="28"/>
        </w:rPr>
        <w:t xml:space="preserve"> отношение к прочитанному произведению; писать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рецензии и сочинения разных жанров на литературные темы.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59D">
        <w:rPr>
          <w:rFonts w:ascii="Times New Roman" w:hAnsi="Times New Roman" w:cs="Times New Roman"/>
          <w:b/>
          <w:bCs/>
          <w:sz w:val="28"/>
          <w:szCs w:val="28"/>
        </w:rPr>
        <w:t>5. Содержание учебного предмета:</w:t>
      </w:r>
    </w:p>
    <w:p w:rsidR="0040259D" w:rsidRPr="0040259D" w:rsidRDefault="008C3F66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0259D" w:rsidRPr="0040259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40259D" w:rsidRPr="00395718" w:rsidRDefault="00395718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 век</w:t>
      </w:r>
      <w:bookmarkStart w:id="0" w:name="_GoBack"/>
      <w:bookmarkEnd w:id="0"/>
      <w:r w:rsidR="0040259D" w:rsidRPr="0040259D">
        <w:rPr>
          <w:rFonts w:ascii="Times New Roman" w:hAnsi="Times New Roman" w:cs="Times New Roman"/>
          <w:sz w:val="28"/>
          <w:szCs w:val="28"/>
        </w:rPr>
        <w:t>. Серебряный век русской литературы.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Первые десятилетия советской литературы.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Литература русского зарубежья.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Тема Великой Отечественной войны в литературе.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Из литературы середины XX века.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9D">
        <w:rPr>
          <w:rFonts w:ascii="Times New Roman" w:hAnsi="Times New Roman" w:cs="Times New Roman"/>
          <w:sz w:val="28"/>
          <w:szCs w:val="28"/>
        </w:rPr>
        <w:t>Литература последних десятилетий XX века.</w:t>
      </w:r>
    </w:p>
    <w:p w:rsidR="0040259D" w:rsidRPr="0040259D" w:rsidRDefault="0040259D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0259D">
        <w:rPr>
          <w:rFonts w:ascii="Times New Roman" w:hAnsi="Times New Roman" w:cs="Times New Roman"/>
          <w:b/>
          <w:bCs/>
          <w:sz w:val="28"/>
          <w:szCs w:val="28"/>
        </w:rPr>
        <w:t>. Составитель.</w:t>
      </w:r>
    </w:p>
    <w:p w:rsidR="0040259D" w:rsidRPr="0040259D" w:rsidRDefault="008C3F66" w:rsidP="0040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Надежда Николаевна</w:t>
      </w:r>
      <w:r w:rsidR="0040259D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735D3A" w:rsidRDefault="00735D3A" w:rsidP="0040259D">
      <w:pPr>
        <w:jc w:val="both"/>
      </w:pPr>
    </w:p>
    <w:sectPr w:rsidR="0073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9D"/>
    <w:rsid w:val="00395718"/>
    <w:rsid w:val="0040259D"/>
    <w:rsid w:val="00735D3A"/>
    <w:rsid w:val="008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6</cp:revision>
  <cp:lastPrinted>2019-09-22T09:23:00Z</cp:lastPrinted>
  <dcterms:created xsi:type="dcterms:W3CDTF">2017-09-13T20:42:00Z</dcterms:created>
  <dcterms:modified xsi:type="dcterms:W3CDTF">2019-10-05T16:21:00Z</dcterms:modified>
</cp:coreProperties>
</file>