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B" w:rsidRDefault="007D0BFB" w:rsidP="007D0BFB">
      <w:pPr>
        <w:pStyle w:val="a4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Аннотация к рабочей программе  по алгебре 10 класс</w:t>
      </w:r>
    </w:p>
    <w:p w:rsidR="007D0BFB" w:rsidRDefault="007D0BFB" w:rsidP="007D0BFB">
      <w:pPr>
        <w:pStyle w:val="a4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 xml:space="preserve">на </w:t>
      </w:r>
      <w:r w:rsidRPr="007A6F87">
        <w:rPr>
          <w:rStyle w:val="intro14"/>
          <w:b/>
        </w:rPr>
        <w:t>2019-2020</w:t>
      </w:r>
      <w:r>
        <w:rPr>
          <w:rStyle w:val="intro14"/>
          <w:b/>
          <w:color w:val="332B22"/>
        </w:rPr>
        <w:t xml:space="preserve"> учебный год.</w:t>
      </w:r>
    </w:p>
    <w:p w:rsidR="007D0BFB" w:rsidRPr="00FB1DD5" w:rsidRDefault="007D0BFB" w:rsidP="00FB1DD5">
      <w:pPr>
        <w:widowControl w:val="0"/>
        <w:numPr>
          <w:ilvl w:val="1"/>
          <w:numId w:val="15"/>
        </w:numPr>
        <w:spacing w:before="2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7D0BFB" w:rsidRPr="00EB2314" w:rsidRDefault="007D0BFB" w:rsidP="00FB1DD5">
      <w:pPr>
        <w:spacing w:after="0" w:line="240" w:lineRule="auto"/>
        <w:jc w:val="both"/>
        <w:rPr>
          <w:i/>
          <w:szCs w:val="28"/>
        </w:rPr>
      </w:pPr>
      <w:r w:rsidRPr="00FD0262">
        <w:rPr>
          <w:szCs w:val="28"/>
        </w:rPr>
        <w:t xml:space="preserve">Рабочая программа составлена на основе  федерального  государственного стандарта основного общего образования по математике 2004 г, Примерной программы по математике </w:t>
      </w:r>
      <w:r w:rsidRPr="00835FC7">
        <w:rPr>
          <w:szCs w:val="28"/>
        </w:rPr>
        <w:t>среднего</w:t>
      </w:r>
      <w:r w:rsidRPr="00FD0262">
        <w:rPr>
          <w:szCs w:val="28"/>
        </w:rPr>
        <w:t xml:space="preserve"> общего образования (Просвещение  2011г),  УМК  Колягина Ю. М. под редакцией </w:t>
      </w:r>
      <w:proofErr w:type="spellStart"/>
      <w:r w:rsidRPr="00FD0262">
        <w:rPr>
          <w:szCs w:val="28"/>
        </w:rPr>
        <w:t>Жижченко</w:t>
      </w:r>
      <w:proofErr w:type="spellEnd"/>
      <w:r w:rsidRPr="00FD0262">
        <w:rPr>
          <w:szCs w:val="28"/>
        </w:rPr>
        <w:t xml:space="preserve"> А.Б., «Алгебра и начала анализа, 10 класс»,  (Просвещение, 2010г.)</w:t>
      </w:r>
      <w:proofErr w:type="gramStart"/>
      <w:r w:rsidRPr="00FD0262">
        <w:rPr>
          <w:szCs w:val="28"/>
        </w:rPr>
        <w:t>,о</w:t>
      </w:r>
      <w:proofErr w:type="gramEnd"/>
      <w:r w:rsidRPr="00FD0262">
        <w:rPr>
          <w:szCs w:val="28"/>
        </w:rPr>
        <w:t xml:space="preserve">сновной образовательной </w:t>
      </w:r>
      <w:r w:rsidRPr="00FB1DD5">
        <w:rPr>
          <w:i/>
          <w:color w:val="000000" w:themeColor="text1"/>
          <w:szCs w:val="28"/>
        </w:rPr>
        <w:t>программы школы на 2019-2020 учебный год.</w:t>
      </w:r>
    </w:p>
    <w:p w:rsidR="007D0BFB" w:rsidRDefault="007D0BFB" w:rsidP="00FB1DD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0262">
        <w:rPr>
          <w:rFonts w:ascii="Times New Roman" w:hAnsi="Times New Roman" w:cs="Times New Roman"/>
          <w:sz w:val="24"/>
          <w:szCs w:val="28"/>
        </w:rPr>
        <w:t>Данная рабочая программа ориентирована на учащихся 10 класса.</w:t>
      </w:r>
    </w:p>
    <w:p w:rsidR="007D0BFB" w:rsidRPr="00712661" w:rsidRDefault="007D0BFB" w:rsidP="00FB1DD5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2661">
        <w:rPr>
          <w:rFonts w:ascii="Times New Roman" w:hAnsi="Times New Roman" w:cs="Times New Roman"/>
          <w:b/>
          <w:sz w:val="24"/>
          <w:szCs w:val="28"/>
        </w:rPr>
        <w:t>Общая характеристика учебного предмета</w:t>
      </w:r>
    </w:p>
    <w:p w:rsidR="007D0BFB" w:rsidRPr="00D94C58" w:rsidRDefault="007D0BFB" w:rsidP="00FB1DD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4C58">
        <w:rPr>
          <w:rFonts w:ascii="Times New Roman" w:hAnsi="Times New Roman" w:cs="Times New Roman"/>
          <w:sz w:val="24"/>
          <w:szCs w:val="28"/>
        </w:rPr>
        <w:t>При изучении курса алгебры на базовом уровне продолжаются и получают развитие содержательные линии: «Алгебра», «Функции», «Уравнения и неравенства»,  вводится линия «</w:t>
      </w:r>
      <w:r>
        <w:rPr>
          <w:rFonts w:ascii="Times New Roman" w:hAnsi="Times New Roman" w:cs="Times New Roman"/>
          <w:sz w:val="24"/>
          <w:szCs w:val="28"/>
        </w:rPr>
        <w:t>Начала математического анализа»</w:t>
      </w:r>
      <w:r w:rsidRPr="00D94C58">
        <w:rPr>
          <w:rFonts w:ascii="Times New Roman" w:hAnsi="Times New Roman" w:cs="Times New Roman"/>
          <w:sz w:val="24"/>
          <w:szCs w:val="28"/>
        </w:rPr>
        <w:t xml:space="preserve">. В рамках указанных содержательных линий решаются следующие </w:t>
      </w:r>
      <w:r w:rsidRPr="00D94C58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D0BFB" w:rsidRPr="00D94C58" w:rsidRDefault="007D0BFB" w:rsidP="007D0B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94C58">
        <w:rPr>
          <w:rFonts w:ascii="Times New Roman" w:hAnsi="Times New Roman" w:cs="Times New Roman"/>
          <w:sz w:val="24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D0BFB" w:rsidRPr="00D94C58" w:rsidRDefault="007D0BFB" w:rsidP="007D0B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94C58">
        <w:rPr>
          <w:rFonts w:ascii="Times New Roman" w:hAnsi="Times New Roman" w:cs="Times New Roman"/>
          <w:sz w:val="24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D0BFB" w:rsidRPr="00D94C58" w:rsidRDefault="007D0BFB" w:rsidP="007D0B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94C58">
        <w:rPr>
          <w:rFonts w:ascii="Times New Roman" w:hAnsi="Times New Roman" w:cs="Times New Roman"/>
          <w:sz w:val="24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7D0BFB" w:rsidRPr="00FD0262" w:rsidRDefault="007D0BFB" w:rsidP="007D0B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0262">
        <w:rPr>
          <w:rFonts w:ascii="Times New Roman" w:hAnsi="Times New Roman" w:cs="Times New Roman"/>
          <w:sz w:val="24"/>
          <w:szCs w:val="28"/>
        </w:rPr>
        <w:t xml:space="preserve">Изучение алгебры в 10 классе направлено на достижение следующих </w:t>
      </w:r>
      <w:r w:rsidRPr="00FD0262">
        <w:rPr>
          <w:rFonts w:ascii="Times New Roman" w:hAnsi="Times New Roman" w:cs="Times New Roman"/>
          <w:b/>
          <w:sz w:val="24"/>
          <w:szCs w:val="28"/>
        </w:rPr>
        <w:t>целей</w:t>
      </w:r>
      <w:r w:rsidRPr="00FD0262">
        <w:rPr>
          <w:rFonts w:ascii="Times New Roman" w:hAnsi="Times New Roman" w:cs="Times New Roman"/>
          <w:sz w:val="24"/>
          <w:szCs w:val="28"/>
        </w:rPr>
        <w:t>:</w:t>
      </w:r>
    </w:p>
    <w:p w:rsidR="007D0BFB" w:rsidRPr="00FD0262" w:rsidRDefault="007D0BFB" w:rsidP="007D0BFB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0BFB" w:rsidRPr="003B0C5E" w:rsidRDefault="007D0BFB" w:rsidP="007D0BFB">
      <w:pPr>
        <w:pStyle w:val="a4"/>
        <w:numPr>
          <w:ilvl w:val="0"/>
          <w:numId w:val="3"/>
        </w:numPr>
        <w:rPr>
          <w:sz w:val="28"/>
          <w:szCs w:val="28"/>
        </w:rPr>
      </w:pPr>
      <w:r w:rsidRPr="00FD0262">
        <w:rPr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 элементов алгоритмической культуры, пространственных </w:t>
      </w:r>
      <w:r w:rsidRPr="00FB1DD5">
        <w:rPr>
          <w:szCs w:val="28"/>
        </w:rPr>
        <w:t>представлений, способности к преодолению трудностей;</w:t>
      </w:r>
    </w:p>
    <w:p w:rsidR="007D0BFB" w:rsidRPr="00FD0262" w:rsidRDefault="007D0BFB" w:rsidP="007D0BFB">
      <w:pPr>
        <w:pStyle w:val="a4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D0BFB" w:rsidRPr="00FD0262" w:rsidRDefault="007D0BFB" w:rsidP="007D0BFB">
      <w:pPr>
        <w:pStyle w:val="a4"/>
        <w:numPr>
          <w:ilvl w:val="0"/>
          <w:numId w:val="4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7D0BFB" w:rsidRPr="00FD0262" w:rsidRDefault="007D0BFB" w:rsidP="007D0BFB">
      <w:pPr>
        <w:pStyle w:val="a4"/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FD0262">
        <w:rPr>
          <w:szCs w:val="28"/>
        </w:rPr>
        <w:t>общеучебного</w:t>
      </w:r>
      <w:proofErr w:type="spellEnd"/>
      <w:r w:rsidRPr="00FD0262">
        <w:rPr>
          <w:szCs w:val="28"/>
        </w:rPr>
        <w:t xml:space="preserve"> характера, разнообразными способами деятельности, приобретение опыта:</w:t>
      </w:r>
    </w:p>
    <w:p w:rsidR="007D0BFB" w:rsidRPr="00FD0262" w:rsidRDefault="007D0BFB" w:rsidP="007D0BFB">
      <w:pPr>
        <w:pStyle w:val="a4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D0BFB" w:rsidRPr="00FD0262" w:rsidRDefault="007D0BFB" w:rsidP="007D0BFB">
      <w:pPr>
        <w:pStyle w:val="a4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7D0BFB" w:rsidRPr="00FD0262" w:rsidRDefault="007D0BFB" w:rsidP="007D0BFB">
      <w:pPr>
        <w:pStyle w:val="a4"/>
        <w:numPr>
          <w:ilvl w:val="0"/>
          <w:numId w:val="5"/>
        </w:numPr>
        <w:rPr>
          <w:szCs w:val="28"/>
        </w:rPr>
      </w:pPr>
      <w:r w:rsidRPr="00FD0262">
        <w:rPr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D0BFB" w:rsidRPr="00FD0262" w:rsidRDefault="007D0BFB" w:rsidP="007D0BFB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FD0262">
        <w:rPr>
          <w:szCs w:val="28"/>
        </w:rPr>
        <w:t>ясного, точного, грамотного изложения своих мыслей в устной и письменной формах, использования различных языков математики (</w:t>
      </w:r>
      <w:proofErr w:type="spellStart"/>
      <w:r w:rsidRPr="00FD0262">
        <w:rPr>
          <w:szCs w:val="28"/>
        </w:rPr>
        <w:t>словестного</w:t>
      </w:r>
      <w:proofErr w:type="spellEnd"/>
      <w:r w:rsidRPr="00FD0262">
        <w:rPr>
          <w:szCs w:val="28"/>
        </w:rPr>
        <w:t>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7D0BFB" w:rsidRPr="00FD0262" w:rsidRDefault="007D0BFB" w:rsidP="007D0BFB">
      <w:pPr>
        <w:pStyle w:val="a4"/>
        <w:numPr>
          <w:ilvl w:val="0"/>
          <w:numId w:val="5"/>
        </w:numPr>
        <w:rPr>
          <w:szCs w:val="28"/>
        </w:rPr>
      </w:pPr>
      <w:r w:rsidRPr="00FD0262">
        <w:rPr>
          <w:szCs w:val="28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7D0BFB" w:rsidRPr="00FD0262" w:rsidRDefault="007D0BFB" w:rsidP="007D0BFB">
      <w:pPr>
        <w:pStyle w:val="a4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D0BFB" w:rsidRPr="00FD0262" w:rsidRDefault="007D0BFB" w:rsidP="007D0BFB">
      <w:pPr>
        <w:pStyle w:val="a4"/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>В ходе освоения содержания курса учащиеся получают возможность:</w:t>
      </w:r>
    </w:p>
    <w:p w:rsidR="007D0BFB" w:rsidRPr="00FD0262" w:rsidRDefault="007D0BFB" w:rsidP="007D0BFB">
      <w:pPr>
        <w:pStyle w:val="a4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 w:rsidRPr="00FD0262">
        <w:rPr>
          <w:szCs w:val="28"/>
        </w:rPr>
        <w:t xml:space="preserve">развить 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FD0262">
        <w:rPr>
          <w:szCs w:val="28"/>
        </w:rPr>
        <w:t>контрпримеры</w:t>
      </w:r>
      <w:proofErr w:type="spellEnd"/>
      <w:r w:rsidRPr="00FD0262">
        <w:rPr>
          <w:szCs w:val="28"/>
        </w:rPr>
        <w:t>, использовать различные языки математики (словесный,  символический, графический) для иллюстрации, интерпретации, аргументации и доказательства;</w:t>
      </w:r>
    </w:p>
    <w:p w:rsidR="007D0BFB" w:rsidRPr="00FD0262" w:rsidRDefault="007D0BFB" w:rsidP="007D0BFB">
      <w:pPr>
        <w:pStyle w:val="a4"/>
        <w:numPr>
          <w:ilvl w:val="0"/>
          <w:numId w:val="7"/>
        </w:numPr>
        <w:spacing w:before="0" w:beforeAutospacing="0"/>
        <w:rPr>
          <w:szCs w:val="28"/>
        </w:rPr>
      </w:pPr>
      <w:r w:rsidRPr="00FD0262">
        <w:rPr>
          <w:szCs w:val="28"/>
        </w:rPr>
        <w:t>овладеть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D0BFB" w:rsidRPr="00FD0262" w:rsidRDefault="007D0BFB" w:rsidP="007D0BFB">
      <w:pPr>
        <w:pStyle w:val="a4"/>
        <w:numPr>
          <w:ilvl w:val="0"/>
          <w:numId w:val="7"/>
        </w:numPr>
        <w:rPr>
          <w:szCs w:val="28"/>
        </w:rPr>
      </w:pPr>
      <w:r w:rsidRPr="00FD0262">
        <w:rPr>
          <w:szCs w:val="28"/>
        </w:rPr>
        <w:t>изучить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D0BFB" w:rsidRPr="00FB1DD5" w:rsidRDefault="007D0BFB" w:rsidP="00FB1DD5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Cs w:val="28"/>
        </w:rPr>
      </w:pPr>
      <w:r w:rsidRPr="00FD0262">
        <w:rPr>
          <w:szCs w:val="28"/>
        </w:rPr>
        <w:t xml:space="preserve">получить представление о статистических закономерностях в реальном мире и о различных способах их изучения, об особенностях вывода и прогнозов, носящих </w:t>
      </w:r>
      <w:r w:rsidRPr="00FB1DD5">
        <w:rPr>
          <w:color w:val="000000" w:themeColor="text1"/>
          <w:szCs w:val="28"/>
        </w:rPr>
        <w:t>вероятностный характер;</w:t>
      </w:r>
    </w:p>
    <w:p w:rsidR="007D0BFB" w:rsidRPr="00FB1DD5" w:rsidRDefault="007D0BFB" w:rsidP="00FB1DD5">
      <w:pPr>
        <w:pStyle w:val="6"/>
        <w:widowControl w:val="0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Cs w:val="44"/>
        </w:rPr>
      </w:pPr>
      <w:r w:rsidRPr="00FB1DD5">
        <w:rPr>
          <w:rFonts w:ascii="Times New Roman" w:hAnsi="Times New Roman" w:cs="Times New Roman"/>
          <w:b/>
          <w:i w:val="0"/>
          <w:color w:val="000000" w:themeColor="text1"/>
          <w:szCs w:val="44"/>
        </w:rPr>
        <w:t>Место предмета в базисном учебном плане.</w:t>
      </w:r>
    </w:p>
    <w:p w:rsidR="007D0BFB" w:rsidRPr="00FB1DD5" w:rsidRDefault="007D0BFB" w:rsidP="00FB1DD5">
      <w:pPr>
        <w:widowControl w:val="0"/>
        <w:spacing w:after="0"/>
        <w:jc w:val="both"/>
        <w:rPr>
          <w:color w:val="000000" w:themeColor="text1"/>
          <w:szCs w:val="28"/>
        </w:rPr>
      </w:pPr>
      <w:r w:rsidRPr="00FB1DD5">
        <w:rPr>
          <w:color w:val="000000" w:themeColor="text1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   изучение геометрии на этапе среднего общего образования в 10 классе в объеме 102 часов. Согласно календарному учебному графику и расписанию уроков на 2019-2020 учебный год в МБОУ </w:t>
      </w:r>
      <w:proofErr w:type="spellStart"/>
      <w:r w:rsidRPr="00FB1DD5">
        <w:rPr>
          <w:color w:val="000000" w:themeColor="text1"/>
          <w:szCs w:val="28"/>
        </w:rPr>
        <w:t>Тацинская</w:t>
      </w:r>
      <w:proofErr w:type="spellEnd"/>
      <w:r w:rsidRPr="00FB1DD5">
        <w:rPr>
          <w:color w:val="000000" w:themeColor="text1"/>
          <w:szCs w:val="28"/>
        </w:rPr>
        <w:t xml:space="preserve"> СОШ №1 курс программы реализуется за</w:t>
      </w:r>
      <w:r w:rsidR="0074012A">
        <w:rPr>
          <w:color w:val="000000" w:themeColor="text1"/>
          <w:szCs w:val="28"/>
        </w:rPr>
        <w:t xml:space="preserve">  102 часа</w:t>
      </w:r>
      <w:r w:rsidRPr="00FB1DD5">
        <w:rPr>
          <w:color w:val="000000" w:themeColor="text1"/>
          <w:szCs w:val="28"/>
        </w:rPr>
        <w:t>. Учебный материал изучается в полном объеме.</w:t>
      </w:r>
    </w:p>
    <w:p w:rsidR="007D0BFB" w:rsidRPr="00FD0262" w:rsidRDefault="007D0BFB" w:rsidP="00FB1DD5">
      <w:pPr>
        <w:widowControl w:val="0"/>
        <w:spacing w:after="0"/>
        <w:jc w:val="both"/>
        <w:rPr>
          <w:szCs w:val="28"/>
        </w:rPr>
      </w:pPr>
      <w:r>
        <w:rPr>
          <w:szCs w:val="28"/>
        </w:rPr>
        <w:t>Предусмотрены  9</w:t>
      </w:r>
      <w:r w:rsidRPr="00FD0262">
        <w:rPr>
          <w:szCs w:val="28"/>
        </w:rPr>
        <w:t xml:space="preserve">  контрольных  работ, стартовая  р</w:t>
      </w:r>
      <w:r>
        <w:rPr>
          <w:szCs w:val="28"/>
        </w:rPr>
        <w:t xml:space="preserve">абота, </w:t>
      </w:r>
      <w:r w:rsidRPr="00FD0262">
        <w:rPr>
          <w:szCs w:val="28"/>
        </w:rPr>
        <w:t>самостоятельные  работы.</w:t>
      </w:r>
      <w:r w:rsidR="0074012A">
        <w:rPr>
          <w:szCs w:val="28"/>
        </w:rPr>
        <w:t xml:space="preserve"> </w:t>
      </w:r>
      <w:r>
        <w:rPr>
          <w:szCs w:val="28"/>
        </w:rPr>
        <w:t>П</w:t>
      </w:r>
      <w:r w:rsidRPr="00FD0262">
        <w:rPr>
          <w:szCs w:val="28"/>
        </w:rPr>
        <w:t>ромежуточная  аттестация</w:t>
      </w:r>
      <w:r>
        <w:rPr>
          <w:szCs w:val="28"/>
        </w:rPr>
        <w:t xml:space="preserve"> проводится в форме ЕГЭ.</w:t>
      </w:r>
      <w:r w:rsidRPr="00FD0262">
        <w:rPr>
          <w:szCs w:val="28"/>
        </w:rPr>
        <w:t xml:space="preserve"> Во всех работах  включены задания обязательного  минимума  обучения.</w:t>
      </w:r>
    </w:p>
    <w:p w:rsidR="007D0BFB" w:rsidRDefault="007D0BFB" w:rsidP="00FB1DD5">
      <w:pPr>
        <w:widowControl w:val="0"/>
        <w:spacing w:after="0"/>
        <w:jc w:val="both"/>
        <w:rPr>
          <w:szCs w:val="28"/>
        </w:rPr>
      </w:pPr>
      <w:r w:rsidRPr="00FD0262">
        <w:rPr>
          <w:szCs w:val="28"/>
        </w:rPr>
        <w:t>Подго</w:t>
      </w:r>
      <w:r>
        <w:rPr>
          <w:szCs w:val="28"/>
        </w:rPr>
        <w:t xml:space="preserve">товка к ЕГЭ проводится на </w:t>
      </w:r>
      <w:r w:rsidRPr="00FD0262">
        <w:rPr>
          <w:szCs w:val="28"/>
        </w:rPr>
        <w:t xml:space="preserve"> уроке в течени</w:t>
      </w:r>
      <w:proofErr w:type="gramStart"/>
      <w:r w:rsidRPr="00FD0262">
        <w:rPr>
          <w:szCs w:val="28"/>
        </w:rPr>
        <w:t>и</w:t>
      </w:r>
      <w:proofErr w:type="gramEnd"/>
      <w:r w:rsidRPr="00FD0262">
        <w:rPr>
          <w:szCs w:val="28"/>
        </w:rPr>
        <w:t xml:space="preserve"> 10-15 мин., а также на уроках повторения.</w:t>
      </w:r>
      <w:r>
        <w:rPr>
          <w:szCs w:val="28"/>
        </w:rPr>
        <w:t>( см. календарно-тематическое планирование)</w:t>
      </w:r>
    </w:p>
    <w:p w:rsidR="007D0BFB" w:rsidRPr="00FB1DD5" w:rsidRDefault="007D0BFB" w:rsidP="00FB1DD5">
      <w:pPr>
        <w:spacing w:after="0"/>
        <w:jc w:val="both"/>
      </w:pPr>
      <w:r>
        <w:t xml:space="preserve">            В течение учебного года возможна корректировка распределения часов по темам и изменение даты проведения уроко</w:t>
      </w:r>
      <w:proofErr w:type="gramStart"/>
      <w:r>
        <w:t>в(</w:t>
      </w:r>
      <w:proofErr w:type="gramEnd"/>
      <w:r>
        <w:t xml:space="preserve"> 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D0BFB" w:rsidRPr="00980498" w:rsidRDefault="007D0BFB" w:rsidP="00980498">
      <w:pPr>
        <w:pStyle w:val="31"/>
        <w:numPr>
          <w:ilvl w:val="0"/>
          <w:numId w:val="2"/>
        </w:numPr>
        <w:jc w:val="center"/>
        <w:rPr>
          <w:szCs w:val="24"/>
        </w:rPr>
      </w:pPr>
      <w:r w:rsidRPr="00FB1DD5">
        <w:rPr>
          <w:b/>
          <w:szCs w:val="24"/>
        </w:rPr>
        <w:t>ПЛАНИРУЕМЫЕ РЕЗУЛЬТАТЫ ОСВОЕНИЯ  УЧЕБНОГО  ПРЕДМЕТА, КУРСА.</w:t>
      </w:r>
    </w:p>
    <w:p w:rsidR="007D0BFB" w:rsidRDefault="007D0BFB" w:rsidP="007D0BFB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В результате изучения курса учащиеся должны: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91E83">
        <w:rPr>
          <w:rFonts w:ascii="Times New Roman" w:hAnsi="Times New Roman" w:cs="Times New Roman"/>
          <w:b/>
          <w:i/>
          <w:sz w:val="24"/>
          <w:szCs w:val="28"/>
        </w:rPr>
        <w:t>Знать/понимать: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математических методов к анализу и исследованию процессов и явлений в природе и обществе;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внутренних задач математики;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-универсальный характер законов логики математических рассуждений, их применимость в различных областях человеческой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на практике;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 xml:space="preserve">-роль аксиоматики в математике; возможность построения математических теорий на аксиоматической основе; значение аксиоматики </w:t>
      </w:r>
      <w:proofErr w:type="spellStart"/>
      <w:r w:rsidRPr="00191E83">
        <w:rPr>
          <w:rFonts w:ascii="Times New Roman" w:hAnsi="Times New Roman" w:cs="Times New Roman"/>
          <w:sz w:val="24"/>
          <w:szCs w:val="28"/>
        </w:rPr>
        <w:t>длядругих</w:t>
      </w:r>
      <w:proofErr w:type="spellEnd"/>
      <w:r w:rsidRPr="00191E83">
        <w:rPr>
          <w:rFonts w:ascii="Times New Roman" w:hAnsi="Times New Roman" w:cs="Times New Roman"/>
          <w:sz w:val="24"/>
          <w:szCs w:val="28"/>
        </w:rPr>
        <w:t xml:space="preserve"> областей знания и для практики;</w:t>
      </w:r>
    </w:p>
    <w:p w:rsidR="007D0BFB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-вероятностных характер различных процессов и закономерностей окружающего мира;</w:t>
      </w:r>
    </w:p>
    <w:p w:rsidR="007D0BFB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37C72">
        <w:rPr>
          <w:rFonts w:ascii="Times New Roman" w:hAnsi="Times New Roman" w:cs="Times New Roman"/>
          <w:b/>
          <w:i/>
          <w:sz w:val="24"/>
          <w:szCs w:val="28"/>
        </w:rPr>
        <w:t>Уметь: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 xml:space="preserve">-выполнять арифметические действия, сочетая устные и письменные приемы, применение вычислительных устройств; находить </w:t>
      </w:r>
      <w:proofErr w:type="spellStart"/>
      <w:r w:rsidRPr="00191E83">
        <w:rPr>
          <w:rFonts w:ascii="Times New Roman" w:hAnsi="Times New Roman" w:cs="Times New Roman"/>
          <w:sz w:val="24"/>
          <w:szCs w:val="28"/>
        </w:rPr>
        <w:t>значениякорня</w:t>
      </w:r>
      <w:proofErr w:type="spellEnd"/>
      <w:r w:rsidRPr="00191E83">
        <w:rPr>
          <w:rFonts w:ascii="Times New Roman" w:hAnsi="Times New Roman" w:cs="Times New Roman"/>
          <w:sz w:val="24"/>
          <w:szCs w:val="28"/>
        </w:rPr>
        <w:t xml:space="preserve">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191E83">
        <w:rPr>
          <w:rFonts w:ascii="Times New Roman" w:hAnsi="Times New Roman" w:cs="Times New Roman"/>
          <w:sz w:val="24"/>
          <w:szCs w:val="28"/>
        </w:rPr>
        <w:t>пользоваться оценкой и прикидкой при практических расчетах;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-находить корни многочленов с одной переменной, раскладывать многочлены на множители;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-выполнять действия с комплексными числами, пользоваться геометрической интерпретацией комплексных чисел, в простейших случаях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-проводить преобразования числовых и буквенных выражений, включающих степени, радикалы, логарифмы и тригонометрические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функции;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-строить графики изученных функций, выполнять преобразования графиков;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-описывать по графику и по формуле поведение и свойства функций;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 xml:space="preserve">-решать уравнения, системы уравнений, неравенства, используя свойства функций и их графические </w:t>
      </w:r>
      <w:proofErr w:type="spellStart"/>
      <w:r w:rsidRPr="00191E83">
        <w:rPr>
          <w:rFonts w:ascii="Times New Roman" w:hAnsi="Times New Roman" w:cs="Times New Roman"/>
          <w:sz w:val="24"/>
          <w:szCs w:val="28"/>
        </w:rPr>
        <w:t>представления</w:t>
      </w:r>
      <w:proofErr w:type="gramStart"/>
      <w:r w:rsidRPr="00191E83">
        <w:rPr>
          <w:rFonts w:ascii="Times New Roman" w:hAnsi="Times New Roman" w:cs="Times New Roman"/>
          <w:sz w:val="24"/>
          <w:szCs w:val="28"/>
        </w:rPr>
        <w:t>;-</w:t>
      </w:r>
      <w:proofErr w:type="gramEnd"/>
      <w:r w:rsidRPr="00191E83">
        <w:rPr>
          <w:rFonts w:ascii="Times New Roman" w:hAnsi="Times New Roman" w:cs="Times New Roman"/>
          <w:sz w:val="24"/>
          <w:szCs w:val="28"/>
        </w:rPr>
        <w:t>находить</w:t>
      </w:r>
      <w:proofErr w:type="spellEnd"/>
      <w:r w:rsidRPr="00191E83">
        <w:rPr>
          <w:rFonts w:ascii="Times New Roman" w:hAnsi="Times New Roman" w:cs="Times New Roman"/>
          <w:sz w:val="24"/>
          <w:szCs w:val="28"/>
        </w:rPr>
        <w:t xml:space="preserve"> сумму бесконечно убывающей геометрический прогрессии;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первообразных,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используя справочные материалы;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-исследовать функции и строить их графики с помощью производной;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-решать задачи с применением уравнения касательной к графику функции;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-решать задачи на нахождение наибольшего и наименьшего значения функции на отрезке;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-вычислять площадь криволинейной трапеции;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-решать рациональные, показательные и логарифмические уравнения и неравенства, иррациональные и тригонометрические уравнения,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их системы;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-доказывать несложные неравенства;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lastRenderedPageBreak/>
        <w:t>-решать текстовые задачи с помощью составления уравнений, и неравенств, интерпретируя результат с учетом ограничений условия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задачи;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-изображать на координатной плоскости множества решений уравнений и неравен</w:t>
      </w:r>
      <w:proofErr w:type="gramStart"/>
      <w:r w:rsidRPr="00191E83">
        <w:rPr>
          <w:rFonts w:ascii="Times New Roman" w:hAnsi="Times New Roman" w:cs="Times New Roman"/>
          <w:sz w:val="24"/>
          <w:szCs w:val="28"/>
        </w:rPr>
        <w:t>ств с дв</w:t>
      </w:r>
      <w:proofErr w:type="gramEnd"/>
      <w:r w:rsidRPr="00191E83">
        <w:rPr>
          <w:rFonts w:ascii="Times New Roman" w:hAnsi="Times New Roman" w:cs="Times New Roman"/>
          <w:sz w:val="24"/>
          <w:szCs w:val="28"/>
        </w:rPr>
        <w:t>умя переменными и их систем.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-находить приближенные решения уравнений и их систем, используя графический метод;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-решать простейшие комбинаторные задачи методом перебора, а также с использованием известных формул, треугольника Паскаля;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-вычислять коэффициенты бинома Ньютона по формуле и с использованием треугольника Паскаля;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-вычислять вероятности событий на основе подсчета числа исходов (простейшие случаи);</w:t>
      </w:r>
    </w:p>
    <w:p w:rsidR="007D0BFB" w:rsidRPr="00337C72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37C72">
        <w:rPr>
          <w:rFonts w:ascii="Times New Roman" w:hAnsi="Times New Roman" w:cs="Times New Roman"/>
          <w:b/>
          <w:i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7C72">
        <w:rPr>
          <w:rFonts w:ascii="Times New Roman" w:hAnsi="Times New Roman" w:cs="Times New Roman"/>
          <w:b/>
          <w:i/>
          <w:sz w:val="24"/>
          <w:szCs w:val="28"/>
        </w:rPr>
        <w:t>для</w:t>
      </w:r>
      <w:proofErr w:type="gramEnd"/>
      <w:r w:rsidRPr="00337C72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7D0BFB" w:rsidRPr="00191E83" w:rsidRDefault="007D0BFB" w:rsidP="007D0BFB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-вычисления длин и площадей реальных объектов при решении практических задач, используя при необходимости справочники и</w:t>
      </w:r>
    </w:p>
    <w:p w:rsidR="007D0BFB" w:rsidRPr="0019574A" w:rsidRDefault="007D0BFB" w:rsidP="007D0BFB">
      <w:pPr>
        <w:pStyle w:val="a3"/>
        <w:tabs>
          <w:tab w:val="left" w:pos="10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91E83">
        <w:rPr>
          <w:rFonts w:ascii="Times New Roman" w:hAnsi="Times New Roman" w:cs="Times New Roman"/>
          <w:sz w:val="24"/>
          <w:szCs w:val="28"/>
        </w:rPr>
        <w:t>вычислительные устройства</w:t>
      </w:r>
    </w:p>
    <w:p w:rsidR="007D0BFB" w:rsidRPr="00FB1DD5" w:rsidRDefault="007D0BFB" w:rsidP="00FB1DD5">
      <w:pPr>
        <w:pStyle w:val="3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C16B7">
        <w:rPr>
          <w:b/>
          <w:sz w:val="28"/>
          <w:szCs w:val="28"/>
        </w:rPr>
        <w:t>СОДЕРЖАНИЕ  УЧЕБНОГО МАТЕРИАЛА</w:t>
      </w:r>
    </w:p>
    <w:p w:rsidR="007D0BFB" w:rsidRPr="00FB1DD5" w:rsidRDefault="007D0BFB" w:rsidP="00FB1DD5">
      <w:pPr>
        <w:ind w:left="360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>Тема 1</w:t>
      </w:r>
      <w:r w:rsidRPr="00FD0262">
        <w:rPr>
          <w:b/>
          <w:bCs/>
          <w:sz w:val="28"/>
          <w:szCs w:val="36"/>
        </w:rPr>
        <w:t>. «Повторение курса алгебры основной школы». 7 ч.</w:t>
      </w:r>
    </w:p>
    <w:p w:rsidR="007D0BFB" w:rsidRDefault="00FB1DD5" w:rsidP="007D0BFB">
      <w:pPr>
        <w:ind w:left="284"/>
        <w:rPr>
          <w:b/>
          <w:bCs/>
          <w:i/>
          <w:sz w:val="28"/>
          <w:szCs w:val="36"/>
        </w:rPr>
      </w:pPr>
      <w:r>
        <w:rPr>
          <w:b/>
          <w:bCs/>
          <w:i/>
          <w:sz w:val="28"/>
          <w:szCs w:val="36"/>
        </w:rPr>
        <w:t xml:space="preserve">Тема </w:t>
      </w:r>
      <w:r w:rsidR="00980498">
        <w:rPr>
          <w:b/>
          <w:bCs/>
          <w:i/>
          <w:sz w:val="28"/>
          <w:szCs w:val="36"/>
        </w:rPr>
        <w:t>2.</w:t>
      </w:r>
      <w:r w:rsidR="007D0BFB">
        <w:rPr>
          <w:b/>
          <w:bCs/>
          <w:i/>
          <w:sz w:val="28"/>
          <w:szCs w:val="36"/>
        </w:rPr>
        <w:t xml:space="preserve"> « Многочлены. Алгебраические уравнения». 13 ч.</w:t>
      </w:r>
    </w:p>
    <w:p w:rsidR="007D0BFB" w:rsidRPr="0019574A" w:rsidRDefault="007D0BFB" w:rsidP="007D0BFB">
      <w:pPr>
        <w:ind w:left="284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>Тема</w:t>
      </w:r>
      <w:r w:rsidR="00980498">
        <w:rPr>
          <w:b/>
          <w:bCs/>
          <w:i/>
          <w:sz w:val="28"/>
          <w:szCs w:val="36"/>
        </w:rPr>
        <w:t xml:space="preserve"> 3.</w:t>
      </w:r>
      <w:r w:rsidRPr="00FD0262">
        <w:rPr>
          <w:b/>
          <w:bCs/>
          <w:i/>
          <w:sz w:val="28"/>
          <w:szCs w:val="36"/>
        </w:rPr>
        <w:t xml:space="preserve"> </w:t>
      </w:r>
      <w:r w:rsidRPr="00FD0262">
        <w:rPr>
          <w:b/>
          <w:bCs/>
          <w:sz w:val="28"/>
          <w:szCs w:val="36"/>
        </w:rPr>
        <w:t xml:space="preserve">«Степень  с  </w:t>
      </w:r>
      <w:r>
        <w:rPr>
          <w:b/>
          <w:bCs/>
          <w:sz w:val="28"/>
          <w:szCs w:val="36"/>
        </w:rPr>
        <w:t>действительным  показателем». 12</w:t>
      </w:r>
      <w:r w:rsidRPr="00FD0262">
        <w:rPr>
          <w:b/>
          <w:bCs/>
          <w:sz w:val="28"/>
          <w:szCs w:val="36"/>
        </w:rPr>
        <w:t xml:space="preserve"> ч.</w:t>
      </w:r>
    </w:p>
    <w:p w:rsidR="007D0BFB" w:rsidRPr="00FD0262" w:rsidRDefault="007D0BFB" w:rsidP="00FB1DD5">
      <w:pPr>
        <w:ind w:left="284"/>
        <w:rPr>
          <w:b/>
          <w:bCs/>
          <w:sz w:val="32"/>
          <w:szCs w:val="36"/>
        </w:rPr>
      </w:pPr>
      <w:r w:rsidRPr="00FD0262">
        <w:rPr>
          <w:b/>
          <w:bCs/>
          <w:i/>
          <w:sz w:val="32"/>
          <w:szCs w:val="36"/>
        </w:rPr>
        <w:t>Тема</w:t>
      </w:r>
      <w:r w:rsidRPr="00FD0262">
        <w:rPr>
          <w:b/>
          <w:bCs/>
          <w:sz w:val="32"/>
          <w:szCs w:val="36"/>
        </w:rPr>
        <w:t xml:space="preserve"> </w:t>
      </w:r>
      <w:r w:rsidR="00980498">
        <w:rPr>
          <w:b/>
          <w:bCs/>
          <w:sz w:val="32"/>
          <w:szCs w:val="36"/>
        </w:rPr>
        <w:t xml:space="preserve">4. </w:t>
      </w:r>
      <w:r w:rsidRPr="00FD0262">
        <w:rPr>
          <w:b/>
          <w:bCs/>
          <w:sz w:val="32"/>
          <w:szCs w:val="36"/>
        </w:rPr>
        <w:t>«Степенная функция» . 13 ч</w:t>
      </w:r>
    </w:p>
    <w:p w:rsidR="007D0BFB" w:rsidRPr="00FB1DD5" w:rsidRDefault="00FB1DD5" w:rsidP="00FB1DD5">
      <w:pPr>
        <w:ind w:left="284"/>
        <w:rPr>
          <w:b/>
          <w:bCs/>
          <w:sz w:val="28"/>
          <w:szCs w:val="36"/>
        </w:rPr>
      </w:pPr>
      <w:r>
        <w:rPr>
          <w:b/>
          <w:bCs/>
          <w:i/>
          <w:sz w:val="28"/>
          <w:szCs w:val="36"/>
        </w:rPr>
        <w:t>Тема</w:t>
      </w:r>
      <w:r w:rsidR="00980498">
        <w:rPr>
          <w:b/>
          <w:bCs/>
          <w:i/>
          <w:sz w:val="28"/>
          <w:szCs w:val="36"/>
        </w:rPr>
        <w:t xml:space="preserve"> 5.</w:t>
      </w:r>
      <w:r>
        <w:rPr>
          <w:b/>
          <w:bCs/>
          <w:i/>
          <w:sz w:val="28"/>
          <w:szCs w:val="36"/>
        </w:rPr>
        <w:t xml:space="preserve"> </w:t>
      </w:r>
      <w:r w:rsidR="007D0BFB" w:rsidRPr="00FD0262">
        <w:rPr>
          <w:b/>
          <w:bCs/>
          <w:sz w:val="28"/>
          <w:szCs w:val="36"/>
        </w:rPr>
        <w:t xml:space="preserve"> «Показательная функция». 1</w:t>
      </w:r>
      <w:r w:rsidR="007D0BFB">
        <w:rPr>
          <w:b/>
          <w:bCs/>
          <w:sz w:val="28"/>
          <w:szCs w:val="36"/>
        </w:rPr>
        <w:t xml:space="preserve">5 </w:t>
      </w:r>
      <w:r w:rsidR="007D0BFB" w:rsidRPr="00FD0262">
        <w:rPr>
          <w:b/>
          <w:bCs/>
          <w:sz w:val="28"/>
          <w:szCs w:val="36"/>
        </w:rPr>
        <w:t>ч.</w:t>
      </w:r>
    </w:p>
    <w:p w:rsidR="007D0BFB" w:rsidRPr="00FB1DD5" w:rsidRDefault="007D0BFB" w:rsidP="00FB1DD5">
      <w:pPr>
        <w:ind w:left="284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 xml:space="preserve">Тема </w:t>
      </w:r>
      <w:r w:rsidR="00980498">
        <w:rPr>
          <w:b/>
          <w:bCs/>
          <w:i/>
          <w:sz w:val="28"/>
          <w:szCs w:val="36"/>
        </w:rPr>
        <w:t>6.</w:t>
      </w:r>
      <w:r>
        <w:rPr>
          <w:b/>
          <w:bCs/>
          <w:sz w:val="28"/>
          <w:szCs w:val="36"/>
        </w:rPr>
        <w:t xml:space="preserve"> «Логарифмическая функция» . 23</w:t>
      </w:r>
      <w:r w:rsidRPr="00FD0262">
        <w:rPr>
          <w:b/>
          <w:bCs/>
          <w:sz w:val="28"/>
          <w:szCs w:val="36"/>
        </w:rPr>
        <w:t xml:space="preserve"> ч.</w:t>
      </w:r>
    </w:p>
    <w:p w:rsidR="007D0BFB" w:rsidRPr="00FB1DD5" w:rsidRDefault="007D0BFB" w:rsidP="00FB1DD5">
      <w:pPr>
        <w:ind w:left="284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 xml:space="preserve">Тема </w:t>
      </w:r>
      <w:r w:rsidR="00980498">
        <w:rPr>
          <w:b/>
          <w:bCs/>
          <w:i/>
          <w:sz w:val="28"/>
          <w:szCs w:val="36"/>
        </w:rPr>
        <w:t>7.</w:t>
      </w:r>
      <w:r w:rsidRPr="00FD0262">
        <w:rPr>
          <w:b/>
          <w:bCs/>
          <w:sz w:val="28"/>
          <w:szCs w:val="36"/>
        </w:rPr>
        <w:t xml:space="preserve"> «Тригонометрические формулы». 24 ч</w:t>
      </w:r>
    </w:p>
    <w:p w:rsidR="007D0BFB" w:rsidRPr="00FB1DD5" w:rsidRDefault="007D0BFB" w:rsidP="00FB1DD5">
      <w:pPr>
        <w:ind w:left="284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 xml:space="preserve">Тема </w:t>
      </w:r>
      <w:r w:rsidR="00980498">
        <w:rPr>
          <w:b/>
          <w:bCs/>
          <w:i/>
          <w:sz w:val="28"/>
          <w:szCs w:val="36"/>
        </w:rPr>
        <w:t>8.</w:t>
      </w:r>
      <w:r w:rsidRPr="00FD0262">
        <w:rPr>
          <w:b/>
          <w:bCs/>
          <w:sz w:val="28"/>
          <w:szCs w:val="36"/>
        </w:rPr>
        <w:t xml:space="preserve"> «Тригонометрические уравнения». 17 ч</w:t>
      </w:r>
    </w:p>
    <w:p w:rsidR="007D0BFB" w:rsidRDefault="007D0BFB" w:rsidP="00FB1DD5">
      <w:pPr>
        <w:ind w:left="284"/>
        <w:rPr>
          <w:b/>
          <w:bCs/>
          <w:i/>
          <w:sz w:val="28"/>
          <w:szCs w:val="36"/>
        </w:rPr>
      </w:pPr>
      <w:r>
        <w:rPr>
          <w:b/>
          <w:bCs/>
          <w:i/>
          <w:sz w:val="28"/>
          <w:szCs w:val="36"/>
        </w:rPr>
        <w:t>Тема</w:t>
      </w:r>
      <w:r w:rsidR="00980498">
        <w:rPr>
          <w:b/>
          <w:bCs/>
          <w:i/>
          <w:sz w:val="28"/>
          <w:szCs w:val="36"/>
        </w:rPr>
        <w:t xml:space="preserve"> 9.</w:t>
      </w:r>
      <w:r>
        <w:rPr>
          <w:b/>
          <w:bCs/>
          <w:i/>
          <w:sz w:val="28"/>
          <w:szCs w:val="36"/>
        </w:rPr>
        <w:t xml:space="preserve">  </w:t>
      </w:r>
      <w:r w:rsidRPr="007B754D">
        <w:rPr>
          <w:b/>
          <w:bCs/>
          <w:sz w:val="28"/>
          <w:szCs w:val="36"/>
        </w:rPr>
        <w:t>« Делимость чисел». 9 ч.</w:t>
      </w:r>
    </w:p>
    <w:p w:rsidR="007D0BFB" w:rsidRPr="00454523" w:rsidRDefault="007D0BFB" w:rsidP="007D0BFB">
      <w:pPr>
        <w:ind w:left="284"/>
        <w:rPr>
          <w:b/>
          <w:bCs/>
          <w:sz w:val="28"/>
          <w:szCs w:val="36"/>
        </w:rPr>
      </w:pPr>
      <w:r w:rsidRPr="00FD0262">
        <w:rPr>
          <w:b/>
          <w:bCs/>
          <w:i/>
          <w:sz w:val="28"/>
          <w:szCs w:val="36"/>
        </w:rPr>
        <w:t xml:space="preserve">Тема </w:t>
      </w:r>
      <w:r w:rsidR="00980498">
        <w:rPr>
          <w:b/>
          <w:bCs/>
          <w:i/>
          <w:sz w:val="28"/>
          <w:szCs w:val="36"/>
        </w:rPr>
        <w:t xml:space="preserve"> 10. </w:t>
      </w:r>
      <w:r w:rsidRPr="00FD0262">
        <w:rPr>
          <w:b/>
          <w:bCs/>
          <w:sz w:val="28"/>
          <w:szCs w:val="36"/>
        </w:rPr>
        <w:t xml:space="preserve"> «Повторение»</w:t>
      </w:r>
      <w:r>
        <w:rPr>
          <w:b/>
          <w:bCs/>
          <w:sz w:val="28"/>
          <w:szCs w:val="36"/>
        </w:rPr>
        <w:t xml:space="preserve"> . 9</w:t>
      </w:r>
      <w:r w:rsidRPr="00FD0262">
        <w:rPr>
          <w:b/>
          <w:bCs/>
          <w:sz w:val="28"/>
          <w:szCs w:val="36"/>
        </w:rPr>
        <w:t xml:space="preserve"> ч.</w:t>
      </w:r>
    </w:p>
    <w:p w:rsidR="0074012A" w:rsidRDefault="0074012A" w:rsidP="0074012A">
      <w:pPr>
        <w:pStyle w:val="a4"/>
        <w:spacing w:before="0" w:beforeAutospacing="0" w:after="0" w:afterAutospacing="0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Составитель.</w:t>
      </w:r>
    </w:p>
    <w:p w:rsidR="0074012A" w:rsidRDefault="0074012A" w:rsidP="0074012A">
      <w:pPr>
        <w:pStyle w:val="a4"/>
        <w:spacing w:before="0" w:beforeAutospacing="0" w:after="0" w:afterAutospacing="0"/>
        <w:ind w:left="720"/>
        <w:rPr>
          <w:rStyle w:val="intro14"/>
          <w:b/>
          <w:color w:val="332B22"/>
        </w:rPr>
      </w:pPr>
      <w:r>
        <w:rPr>
          <w:rStyle w:val="intro14"/>
          <w:color w:val="332B22"/>
        </w:rPr>
        <w:t xml:space="preserve">Учитель математики  высшей </w:t>
      </w:r>
      <w:r>
        <w:rPr>
          <w:rStyle w:val="intro14"/>
          <w:color w:val="332B22"/>
          <w:sz w:val="22"/>
          <w:szCs w:val="22"/>
        </w:rPr>
        <w:t xml:space="preserve">квалификационной категории  </w:t>
      </w:r>
      <w:r>
        <w:rPr>
          <w:rStyle w:val="intro14"/>
          <w:color w:val="332B22"/>
        </w:rPr>
        <w:t>Петрова Анна Ивановна.</w:t>
      </w:r>
    </w:p>
    <w:p w:rsidR="007D0BFB" w:rsidRPr="00FD0262" w:rsidRDefault="007D0BFB" w:rsidP="007D0BFB">
      <w:pPr>
        <w:ind w:left="720"/>
        <w:jc w:val="both"/>
        <w:rPr>
          <w:szCs w:val="28"/>
        </w:rPr>
      </w:pPr>
    </w:p>
    <w:p w:rsidR="00000000" w:rsidRDefault="007401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9B71ED"/>
    <w:multiLevelType w:val="hybridMultilevel"/>
    <w:tmpl w:val="8B8CDFD8"/>
    <w:lvl w:ilvl="0" w:tplc="E9DE8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24805"/>
    <w:multiLevelType w:val="hybridMultilevel"/>
    <w:tmpl w:val="3A5AE608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069E"/>
    <w:multiLevelType w:val="hybridMultilevel"/>
    <w:tmpl w:val="C61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9659D"/>
    <w:multiLevelType w:val="hybridMultilevel"/>
    <w:tmpl w:val="A5FC59FE"/>
    <w:lvl w:ilvl="0" w:tplc="8C80A8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E3A"/>
    <w:multiLevelType w:val="multilevel"/>
    <w:tmpl w:val="788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550FC"/>
    <w:multiLevelType w:val="multilevel"/>
    <w:tmpl w:val="51F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0E0F0E"/>
    <w:multiLevelType w:val="hybridMultilevel"/>
    <w:tmpl w:val="0B7858A2"/>
    <w:lvl w:ilvl="0" w:tplc="E2D8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5392B"/>
    <w:multiLevelType w:val="hybridMultilevel"/>
    <w:tmpl w:val="C8F261CC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4D90F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13013"/>
    <w:multiLevelType w:val="multilevel"/>
    <w:tmpl w:val="19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B267C"/>
    <w:multiLevelType w:val="multilevel"/>
    <w:tmpl w:val="166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A2034"/>
    <w:multiLevelType w:val="multilevel"/>
    <w:tmpl w:val="4FC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FB"/>
    <w:rsid w:val="0074012A"/>
    <w:rsid w:val="007D0BFB"/>
    <w:rsid w:val="00980498"/>
    <w:rsid w:val="00EB2314"/>
    <w:rsid w:val="00FB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7D0BFB"/>
    <w:pPr>
      <w:keepNext/>
      <w:keepLines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D0B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D0BFB"/>
    <w:pPr>
      <w:ind w:left="720"/>
    </w:pPr>
    <w:rPr>
      <w:rFonts w:ascii="Calibri" w:eastAsia="Times New Roman" w:hAnsi="Calibri" w:cs="Calibri"/>
    </w:rPr>
  </w:style>
  <w:style w:type="paragraph" w:customStyle="1" w:styleId="31">
    <w:name w:val="Основной текст с отступом 31"/>
    <w:basedOn w:val="a"/>
    <w:rsid w:val="007D0BF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7D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FB"/>
    <w:rPr>
      <w:rFonts w:ascii="Tahoma" w:hAnsi="Tahoma" w:cs="Tahoma"/>
      <w:sz w:val="16"/>
      <w:szCs w:val="16"/>
    </w:rPr>
  </w:style>
  <w:style w:type="character" w:customStyle="1" w:styleId="intro14">
    <w:name w:val="intro14"/>
    <w:basedOn w:val="a0"/>
    <w:rsid w:val="007D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5</cp:revision>
  <dcterms:created xsi:type="dcterms:W3CDTF">2019-10-03T19:19:00Z</dcterms:created>
  <dcterms:modified xsi:type="dcterms:W3CDTF">2019-10-04T02:12:00Z</dcterms:modified>
</cp:coreProperties>
</file>