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AF" w:rsidRPr="00E95E18" w:rsidRDefault="00AD2163" w:rsidP="00AD2163">
      <w:pPr>
        <w:spacing w:after="0" w:line="336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bookmarkEnd w:id="0"/>
      <w:r w:rsidRPr="00E95E1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проведения ГИА 9 (в форме ОГЭ и ГВЭ)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:rsidR="00E95E18" w:rsidRDefault="00C84DAF" w:rsidP="00E95E18">
      <w:pPr>
        <w:spacing w:before="100" w:beforeAutospacing="1"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E95E18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Расписание</w:t>
      </w:r>
    </w:p>
    <w:p w:rsidR="00E95E18" w:rsidRDefault="00E95E18" w:rsidP="00E95E18">
      <w:pPr>
        <w:spacing w:before="100" w:beforeAutospacing="1" w:after="330" w:line="30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проведения основного государственного экзамена</w:t>
      </w:r>
    </w:p>
    <w:p w:rsidR="00C84DAF" w:rsidRPr="00E95E18" w:rsidRDefault="00E95E18" w:rsidP="00E95E18">
      <w:pPr>
        <w:spacing w:before="100" w:beforeAutospacing="1" w:after="330" w:line="30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в 2015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4296"/>
        <w:gridCol w:w="4296"/>
      </w:tblGrid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ГВЭ</w:t>
            </w:r>
          </w:p>
        </w:tc>
      </w:tr>
      <w:tr w:rsidR="00C84DAF" w:rsidRPr="00E95E18" w:rsidTr="00C84DAF">
        <w:tc>
          <w:tcPr>
            <w:tcW w:w="11055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20 апреля (</w:t>
            </w:r>
            <w:proofErr w:type="spellStart"/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22 апреля (</w:t>
            </w:r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24 апреля (</w:t>
            </w:r>
            <w:proofErr w:type="spell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27 апреля (</w:t>
            </w:r>
            <w:proofErr w:type="spellStart"/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история, биология, иностранные языки,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история, биология, иностранные языки, физика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29 апреля (</w:t>
            </w:r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30 апреля (</w:t>
            </w:r>
            <w:proofErr w:type="spell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: </w:t>
            </w: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</w:t>
            </w: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: </w:t>
            </w: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6 мая (</w:t>
            </w:r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lastRenderedPageBreak/>
              <w:t>7 мая (</w:t>
            </w:r>
            <w:proofErr w:type="spell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география, история, биология, иностранные языки, физика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география, история, биология, иностранные языки, физика </w:t>
            </w:r>
          </w:p>
        </w:tc>
      </w:tr>
      <w:tr w:rsidR="00C84DAF" w:rsidRPr="00E95E18" w:rsidTr="00C84DAF">
        <w:tc>
          <w:tcPr>
            <w:tcW w:w="11055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27 мая (</w:t>
            </w:r>
            <w:proofErr w:type="spellStart"/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c</w:t>
            </w:r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</w:t>
            </w:r>
            <w:proofErr w:type="spell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29 мая (</w:t>
            </w:r>
            <w:proofErr w:type="spell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обществознание, химия, литература, информатика и ИКТ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 июня (</w:t>
            </w:r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5 июня (</w:t>
            </w:r>
            <w:proofErr w:type="spell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история, биология, иностранные языки, 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10 июня (</w:t>
            </w:r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16 июня (</w:t>
            </w:r>
            <w:proofErr w:type="spellStart"/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17 июня (</w:t>
            </w:r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история, биология, иностранные языки, 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история, биология, иностранные языки,  физика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июня (</w:t>
            </w:r>
            <w:proofErr w:type="spell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proofErr w:type="gramStart"/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proofErr w:type="gramStart"/>
            <w:r w:rsidRPr="00E95E18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</w:tr>
      <w:tr w:rsidR="00C84DAF" w:rsidRPr="00E95E18" w:rsidTr="00C84DAF">
        <w:tc>
          <w:tcPr>
            <w:tcW w:w="11055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Дополнительный период для ГИА-9 (августовские сроки)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lastRenderedPageBreak/>
              <w:t>3 августа (</w:t>
            </w:r>
            <w:proofErr w:type="spellStart"/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5 августа (</w:t>
            </w:r>
            <w:proofErr w:type="gram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C84DAF" w:rsidRPr="00E95E18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7 августа (</w:t>
            </w:r>
            <w:proofErr w:type="spellStart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E95E18" w:rsidRDefault="00C84DAF" w:rsidP="00C8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95E1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августа (</w:t>
            </w:r>
            <w:proofErr w:type="spellStart"/>
            <w:proofErr w:type="gram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 физика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августа (</w:t>
            </w:r>
            <w:proofErr w:type="spellStart"/>
            <w:proofErr w:type="gram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августа (</w:t>
            </w:r>
            <w:proofErr w:type="gram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литература, информатика и ИКТ</w:t>
            </w: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литература, информатика и ИКТ</w:t>
            </w: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августа (</w:t>
            </w:r>
            <w:proofErr w:type="spell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августа (</w:t>
            </w:r>
            <w:proofErr w:type="spell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 физика</w:t>
            </w:r>
          </w:p>
        </w:tc>
      </w:tr>
      <w:tr w:rsidR="00C84DAF" w:rsidRPr="00C84DAF" w:rsidTr="00C84DAF">
        <w:tc>
          <w:tcPr>
            <w:tcW w:w="11055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для ГИА-9 (сентябрьские сроки)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сент. (</w:t>
            </w:r>
            <w:proofErr w:type="spellStart"/>
            <w:proofErr w:type="gram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сент. (</w:t>
            </w:r>
            <w:proofErr w:type="spell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обществознание, химия, литература, информатика и ИКТ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сент. (</w:t>
            </w:r>
            <w:proofErr w:type="spell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 физика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14 сент. </w:t>
            </w: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16 сент. (</w:t>
            </w:r>
            <w:proofErr w:type="gram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сент. (</w:t>
            </w:r>
            <w:proofErr w:type="spell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обществознание, химия, литература, информатика и ИКТ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обществознание, химия, литература, информатика и ИКТ 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сент. (</w:t>
            </w:r>
            <w:proofErr w:type="spell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 физика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сент. (</w:t>
            </w:r>
            <w:proofErr w:type="spellStart"/>
            <w:proofErr w:type="gram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C84DAF" w:rsidRPr="00C84DAF" w:rsidTr="00C84DAF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сент. (</w:t>
            </w:r>
            <w:proofErr w:type="spellStart"/>
            <w:proofErr w:type="gramStart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84DA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математика, география, история, биология, иностранные языки, физика обществознание, химия, литература, информатика и ИКТ</w:t>
            </w:r>
            <w:proofErr w:type="gramEnd"/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84DAF" w:rsidRPr="00C84DAF" w:rsidRDefault="00C84DAF" w:rsidP="00C84D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C84DA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математика, география, история, биология, иностранные языки, физика обществознание, химия, литература, информатика и ИКТ</w:t>
            </w:r>
            <w:proofErr w:type="gramEnd"/>
          </w:p>
        </w:tc>
      </w:tr>
    </w:tbl>
    <w:p w:rsidR="00E4363B" w:rsidRPr="00AD2163" w:rsidRDefault="00AD2163" w:rsidP="00C84DAF">
      <w:pPr>
        <w:spacing w:after="0" w:line="336" w:lineRule="atLeast"/>
        <w:rPr>
          <w:color w:val="FF0000"/>
        </w:rPr>
      </w:pPr>
      <w:r w:rsidRPr="00AD2163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br/>
      </w:r>
      <w:r w:rsidRPr="00AD2163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br/>
      </w:r>
    </w:p>
    <w:sectPr w:rsidR="00E4363B" w:rsidRPr="00AD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4C47"/>
    <w:multiLevelType w:val="multilevel"/>
    <w:tmpl w:val="27C8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85"/>
    <w:rsid w:val="00136485"/>
    <w:rsid w:val="004636A9"/>
    <w:rsid w:val="00AD2163"/>
    <w:rsid w:val="00C84DAF"/>
    <w:rsid w:val="00D00251"/>
    <w:rsid w:val="00E4363B"/>
    <w:rsid w:val="00E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DAF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163"/>
    <w:rPr>
      <w:color w:val="0071BB"/>
      <w:u w:val="single"/>
    </w:rPr>
  </w:style>
  <w:style w:type="character" w:customStyle="1" w:styleId="10">
    <w:name w:val="Заголовок 1 Знак"/>
    <w:basedOn w:val="a0"/>
    <w:link w:val="1"/>
    <w:uiPriority w:val="9"/>
    <w:rsid w:val="00C84DAF"/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C84DAF"/>
    <w:rPr>
      <w:b/>
      <w:bCs/>
    </w:rPr>
  </w:style>
  <w:style w:type="character" w:styleId="a5">
    <w:name w:val="Emphasis"/>
    <w:basedOn w:val="a0"/>
    <w:uiPriority w:val="20"/>
    <w:qFormat/>
    <w:rsid w:val="00C84D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DAF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163"/>
    <w:rPr>
      <w:color w:val="0071BB"/>
      <w:u w:val="single"/>
    </w:rPr>
  </w:style>
  <w:style w:type="character" w:customStyle="1" w:styleId="10">
    <w:name w:val="Заголовок 1 Знак"/>
    <w:basedOn w:val="a0"/>
    <w:link w:val="1"/>
    <w:uiPriority w:val="9"/>
    <w:rsid w:val="00C84DAF"/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C84DAF"/>
    <w:rPr>
      <w:b/>
      <w:bCs/>
    </w:rPr>
  </w:style>
  <w:style w:type="character" w:styleId="a5">
    <w:name w:val="Emphasis"/>
    <w:basedOn w:val="a0"/>
    <w:uiPriority w:val="20"/>
    <w:qFormat/>
    <w:rsid w:val="00C84D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27F0-9362-4A73-9816-0C52BE74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</cp:revision>
  <dcterms:created xsi:type="dcterms:W3CDTF">2015-04-24T10:57:00Z</dcterms:created>
  <dcterms:modified xsi:type="dcterms:W3CDTF">2015-04-24T10:57:00Z</dcterms:modified>
</cp:coreProperties>
</file>